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127" w:rsidRDefault="008D0127" w:rsidP="00A01ACC">
      <w:pPr>
        <w:tabs>
          <w:tab w:val="left" w:pos="8221"/>
        </w:tabs>
        <w:suppressAutoHyphens/>
        <w:ind w:right="1276"/>
        <w:jc w:val="right"/>
        <w:rPr>
          <w:b/>
          <w:bCs/>
          <w:caps/>
        </w:rPr>
      </w:pPr>
    </w:p>
    <w:tbl>
      <w:tblPr>
        <w:tblStyle w:val="a6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</w:tblGrid>
      <w:tr w:rsidR="00EF5776" w:rsidTr="00365360">
        <w:tc>
          <w:tcPr>
            <w:tcW w:w="4672" w:type="dxa"/>
          </w:tcPr>
          <w:p w:rsidR="00BA4DAA" w:rsidRDefault="00BA4DAA" w:rsidP="00BA4DAA">
            <w:r>
              <w:t>Утверждено</w:t>
            </w:r>
          </w:p>
          <w:p w:rsidR="00BA4DAA" w:rsidRDefault="00BA4DAA" w:rsidP="00BA4DAA">
            <w:r>
              <w:t>постановлением администрации</w:t>
            </w:r>
          </w:p>
          <w:p w:rsidR="00BA4DAA" w:rsidRDefault="00BA4DAA" w:rsidP="00BA4DAA">
            <w:r>
              <w:t>Холмского муниципального округа</w:t>
            </w:r>
          </w:p>
          <w:p w:rsidR="00BA4DAA" w:rsidRDefault="00BA4DAA" w:rsidP="00BA4DAA">
            <w:r>
              <w:t>Сахалинской области</w:t>
            </w:r>
          </w:p>
          <w:p w:rsidR="00BA4DAA" w:rsidRDefault="00BA4DAA" w:rsidP="00BA4DAA"/>
          <w:p w:rsidR="00BA4DAA" w:rsidRPr="00E62CD1" w:rsidRDefault="00BA4DAA" w:rsidP="00BA4DAA">
            <w:pPr>
              <w:rPr>
                <w:u w:val="single"/>
              </w:rPr>
            </w:pPr>
            <w:r>
              <w:t xml:space="preserve">от </w:t>
            </w:r>
            <w:bookmarkStart w:id="0" w:name="_GoBack"/>
            <w:r w:rsidR="00E62CD1" w:rsidRPr="00E62CD1">
              <w:rPr>
                <w:u w:val="single"/>
              </w:rPr>
              <w:t>28.07.2026</w:t>
            </w:r>
            <w:r>
              <w:t xml:space="preserve"> </w:t>
            </w:r>
            <w:bookmarkEnd w:id="0"/>
            <w:r>
              <w:t xml:space="preserve">№ </w:t>
            </w:r>
            <w:r w:rsidR="00E62CD1" w:rsidRPr="00E62CD1">
              <w:rPr>
                <w:u w:val="single"/>
              </w:rPr>
              <w:t>950</w:t>
            </w:r>
          </w:p>
          <w:p w:rsidR="00EF5776" w:rsidRPr="00EF5776" w:rsidRDefault="00EF5776" w:rsidP="00B30A7F">
            <w:pPr>
              <w:tabs>
                <w:tab w:val="left" w:pos="8221"/>
              </w:tabs>
              <w:suppressAutoHyphens/>
              <w:ind w:right="1276"/>
              <w:rPr>
                <w:bCs/>
                <w:caps/>
              </w:rPr>
            </w:pPr>
          </w:p>
        </w:tc>
      </w:tr>
    </w:tbl>
    <w:p w:rsidR="00F6538D" w:rsidRDefault="00F6538D" w:rsidP="005A2691">
      <w:pPr>
        <w:tabs>
          <w:tab w:val="left" w:pos="8221"/>
        </w:tabs>
        <w:suppressAutoHyphens/>
        <w:ind w:left="1276" w:right="1276"/>
        <w:jc w:val="center"/>
        <w:rPr>
          <w:b/>
          <w:bCs/>
          <w:caps/>
        </w:rPr>
      </w:pPr>
    </w:p>
    <w:p w:rsidR="005A2691" w:rsidRPr="00D3010F" w:rsidRDefault="005A2691" w:rsidP="005A2691">
      <w:pPr>
        <w:tabs>
          <w:tab w:val="left" w:pos="8221"/>
        </w:tabs>
        <w:suppressAutoHyphens/>
        <w:ind w:left="1276" w:right="1276"/>
        <w:jc w:val="center"/>
        <w:rPr>
          <w:b/>
          <w:bCs/>
          <w:caps/>
        </w:rPr>
      </w:pPr>
      <w:r w:rsidRPr="00D3010F">
        <w:rPr>
          <w:b/>
          <w:bCs/>
          <w:caps/>
        </w:rPr>
        <w:t xml:space="preserve">Программа оздоровления </w:t>
      </w:r>
    </w:p>
    <w:p w:rsidR="005A2691" w:rsidRPr="00D3010F" w:rsidRDefault="005A2691" w:rsidP="005A2691">
      <w:pPr>
        <w:tabs>
          <w:tab w:val="left" w:pos="8221"/>
        </w:tabs>
        <w:suppressAutoHyphens/>
        <w:ind w:left="1276" w:right="1276"/>
        <w:jc w:val="center"/>
        <w:rPr>
          <w:b/>
          <w:bCs/>
          <w:caps/>
        </w:rPr>
      </w:pPr>
      <w:r w:rsidRPr="00D3010F">
        <w:rPr>
          <w:b/>
          <w:bCs/>
        </w:rPr>
        <w:t>муницип</w:t>
      </w:r>
      <w:r w:rsidR="00644B25" w:rsidRPr="00D3010F">
        <w:rPr>
          <w:b/>
          <w:bCs/>
        </w:rPr>
        <w:t>а</w:t>
      </w:r>
      <w:r w:rsidRPr="00D3010F">
        <w:rPr>
          <w:b/>
          <w:bCs/>
        </w:rPr>
        <w:t xml:space="preserve">льных финансов </w:t>
      </w:r>
      <w:r w:rsidR="00644B25" w:rsidRPr="00D3010F">
        <w:rPr>
          <w:b/>
          <w:bCs/>
        </w:rPr>
        <w:t>Холмского муниципального округа Сахалинской области</w:t>
      </w:r>
      <w:r w:rsidRPr="00D3010F">
        <w:rPr>
          <w:b/>
          <w:bCs/>
        </w:rPr>
        <w:t xml:space="preserve"> </w:t>
      </w:r>
    </w:p>
    <w:p w:rsidR="005A2691" w:rsidRPr="00D3010F" w:rsidRDefault="005A2691" w:rsidP="005A2691">
      <w:pPr>
        <w:tabs>
          <w:tab w:val="left" w:pos="8221"/>
        </w:tabs>
        <w:suppressAutoHyphens/>
        <w:ind w:left="1276" w:right="1276"/>
        <w:jc w:val="center"/>
        <w:rPr>
          <w:b/>
          <w:caps/>
        </w:rPr>
      </w:pPr>
      <w:r w:rsidRPr="00D3010F">
        <w:rPr>
          <w:b/>
          <w:bCs/>
        </w:rPr>
        <w:t xml:space="preserve">на 2026 - 2029 годы </w:t>
      </w:r>
    </w:p>
    <w:p w:rsidR="005A2691" w:rsidRDefault="005A2691" w:rsidP="005A2691">
      <w:pPr>
        <w:suppressAutoHyphens/>
        <w:spacing w:after="120"/>
        <w:jc w:val="center"/>
        <w:rPr>
          <w:b/>
          <w:sz w:val="28"/>
        </w:rPr>
      </w:pPr>
    </w:p>
    <w:p w:rsidR="005A2691" w:rsidRPr="00D3010F" w:rsidRDefault="005A2691" w:rsidP="005A2691">
      <w:pPr>
        <w:suppressAutoHyphens/>
        <w:spacing w:after="120"/>
        <w:jc w:val="center"/>
        <w:rPr>
          <w:b/>
        </w:rPr>
      </w:pPr>
      <w:r w:rsidRPr="00D3010F">
        <w:rPr>
          <w:b/>
        </w:rPr>
        <w:t>Общие положения</w:t>
      </w:r>
    </w:p>
    <w:p w:rsidR="00CB5FA2" w:rsidRPr="00D3010F" w:rsidRDefault="005A2691" w:rsidP="005A2691">
      <w:pPr>
        <w:suppressAutoHyphens/>
        <w:spacing w:line="360" w:lineRule="auto"/>
        <w:ind w:firstLine="708"/>
        <w:jc w:val="both"/>
      </w:pPr>
      <w:r w:rsidRPr="00D3010F">
        <w:t xml:space="preserve">1. </w:t>
      </w:r>
      <w:r w:rsidRPr="00D3010F">
        <w:rPr>
          <w:rFonts w:eastAsia="Calibri"/>
          <w:bCs/>
        </w:rPr>
        <w:t xml:space="preserve">Программа оздоровления </w:t>
      </w:r>
      <w:r w:rsidR="00644B25" w:rsidRPr="00D3010F">
        <w:rPr>
          <w:rFonts w:eastAsia="Calibri"/>
          <w:bCs/>
        </w:rPr>
        <w:t>муниципальных финансов Холмского муниципального округа Сахалинской области</w:t>
      </w:r>
      <w:r w:rsidRPr="00D3010F">
        <w:rPr>
          <w:rFonts w:eastAsia="Calibri"/>
          <w:bCs/>
        </w:rPr>
        <w:t xml:space="preserve"> на 2026 - 2029 годы </w:t>
      </w:r>
      <w:r w:rsidRPr="00D3010F">
        <w:t xml:space="preserve">(далее – Программа) разработана </w:t>
      </w:r>
      <w:r w:rsidR="00987438" w:rsidRPr="00D3010F">
        <w:t xml:space="preserve">с целью обеспечения долгосрочной сбалансированности и устойчивости бюджета, </w:t>
      </w:r>
      <w:r w:rsidR="00132892" w:rsidRPr="00D3010F">
        <w:t>своевременного исполнения социально-значимых обязательств</w:t>
      </w:r>
      <w:r w:rsidR="00987438" w:rsidRPr="00D3010F">
        <w:t>, проведения эффективной и взвешенной долговой политики</w:t>
      </w:r>
      <w:r w:rsidR="00CB5FA2" w:rsidRPr="00D3010F">
        <w:t>,</w:t>
      </w:r>
      <w:r w:rsidR="00987438" w:rsidRPr="00D3010F">
        <w:t xml:space="preserve"> поддержания муниципального долга в пределах, установленных бюджетным законодательство</w:t>
      </w:r>
      <w:r w:rsidR="005511B3" w:rsidRPr="00D3010F">
        <w:t>м</w:t>
      </w:r>
      <w:r w:rsidR="00CB5FA2" w:rsidRPr="00D3010F">
        <w:t>.</w:t>
      </w:r>
      <w:r w:rsidR="005511B3" w:rsidRPr="00D3010F">
        <w:t xml:space="preserve"> </w:t>
      </w:r>
    </w:p>
    <w:p w:rsidR="005A2691" w:rsidRPr="00D3010F" w:rsidRDefault="005A2691" w:rsidP="005A2691">
      <w:pPr>
        <w:suppressAutoHyphens/>
        <w:spacing w:line="360" w:lineRule="auto"/>
        <w:ind w:firstLine="708"/>
        <w:jc w:val="both"/>
      </w:pPr>
      <w:r w:rsidRPr="00D3010F">
        <w:t xml:space="preserve">2. Программа определяет основные направления деятельности органов </w:t>
      </w:r>
      <w:r w:rsidR="00E15DED" w:rsidRPr="00D3010F">
        <w:t>местного самоуправления Холмского муниципального округа</w:t>
      </w:r>
      <w:r w:rsidRPr="00D3010F">
        <w:t xml:space="preserve"> Сахалинской области в сфере мобилизации доходов, оптимизации и </w:t>
      </w:r>
      <w:proofErr w:type="spellStart"/>
      <w:r w:rsidRPr="00D3010F">
        <w:t>приоритизации</w:t>
      </w:r>
      <w:proofErr w:type="spellEnd"/>
      <w:r w:rsidRPr="00D3010F">
        <w:t xml:space="preserve"> расходов </w:t>
      </w:r>
      <w:r w:rsidR="00E15DED" w:rsidRPr="00D3010F">
        <w:t>местного бюджета Холмского муниципального округа Сахалинской области</w:t>
      </w:r>
      <w:r w:rsidRPr="00D3010F">
        <w:t xml:space="preserve">, а также совершенствования долговой политики </w:t>
      </w:r>
      <w:r w:rsidR="00A132B3" w:rsidRPr="00D3010F">
        <w:t>Холмского муниципального округа Сахалинской области</w:t>
      </w:r>
      <w:r w:rsidRPr="00D3010F">
        <w:t>.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 xml:space="preserve">3. Реализация Программы позволит осуществить оздоровление </w:t>
      </w:r>
      <w:r w:rsidR="00A132B3" w:rsidRPr="00D3010F">
        <w:t>муниципальны</w:t>
      </w:r>
      <w:r w:rsidR="00A527E2">
        <w:t>х</w:t>
      </w:r>
      <w:r w:rsidRPr="00D3010F">
        <w:t xml:space="preserve"> финансов </w:t>
      </w:r>
      <w:r w:rsidR="00A132B3" w:rsidRPr="00D3010F">
        <w:t>Холмского муниципального округа Сахалинской области</w:t>
      </w:r>
      <w:r w:rsidRPr="00D3010F">
        <w:t>, а именно: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 xml:space="preserve">-  укрепить устойчивость </w:t>
      </w:r>
      <w:r w:rsidR="00C84C7E" w:rsidRPr="00D3010F">
        <w:t>местного бюджета Холмского муниципального округа Сахалинской области</w:t>
      </w:r>
      <w:r w:rsidRPr="00D3010F">
        <w:t>;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 xml:space="preserve">- удержать рост общего объема расходов </w:t>
      </w:r>
      <w:r w:rsidR="00B23C3A" w:rsidRPr="00D3010F">
        <w:t xml:space="preserve">местного </w:t>
      </w:r>
      <w:r w:rsidRPr="00D3010F">
        <w:t xml:space="preserve">бюджета </w:t>
      </w:r>
      <w:r w:rsidR="00B23C3A" w:rsidRPr="00D3010F">
        <w:t xml:space="preserve">Холмского муниципального округа </w:t>
      </w:r>
      <w:r w:rsidRPr="00D3010F">
        <w:t>Сахалинской области при оптимизации и эффективном использовании бюджетных средств;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 xml:space="preserve">- минимизировать дефицит </w:t>
      </w:r>
      <w:r w:rsidR="00B23C3A" w:rsidRPr="00D3010F">
        <w:t xml:space="preserve">местного </w:t>
      </w:r>
      <w:r w:rsidRPr="00D3010F">
        <w:t xml:space="preserve">бюджета </w:t>
      </w:r>
      <w:r w:rsidR="00B23C3A" w:rsidRPr="00D3010F">
        <w:t xml:space="preserve">Холмского муниципальной </w:t>
      </w:r>
      <w:r w:rsidR="00611CA8" w:rsidRPr="00D3010F">
        <w:t>округа</w:t>
      </w:r>
      <w:r w:rsidR="00B23C3A" w:rsidRPr="00D3010F">
        <w:t xml:space="preserve"> </w:t>
      </w:r>
      <w:r w:rsidRPr="00D3010F">
        <w:t>Сахалинской области;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>- удержать уровень долговой нагрузки в безопасных пределах.</w:t>
      </w:r>
    </w:p>
    <w:p w:rsidR="005A2691" w:rsidRPr="00D3010F" w:rsidRDefault="005A2691" w:rsidP="005A2691">
      <w:pPr>
        <w:suppressAutoHyphens/>
        <w:spacing w:line="360" w:lineRule="auto"/>
        <w:jc w:val="center"/>
        <w:rPr>
          <w:b/>
        </w:rPr>
      </w:pPr>
      <w:r w:rsidRPr="00D3010F">
        <w:rPr>
          <w:b/>
        </w:rPr>
        <w:t xml:space="preserve">Механизм реализации Программы </w:t>
      </w:r>
    </w:p>
    <w:p w:rsidR="005A2691" w:rsidRPr="00D3010F" w:rsidRDefault="005A2691" w:rsidP="00F90AE3">
      <w:pPr>
        <w:spacing w:line="360" w:lineRule="auto"/>
        <w:ind w:firstLine="708"/>
        <w:jc w:val="both"/>
      </w:pPr>
      <w:r w:rsidRPr="00D3010F">
        <w:t xml:space="preserve">1. Выполнение мероприятий Программы осуществляется в соответствии с Планом </w:t>
      </w:r>
      <w:r w:rsidR="00EB5C1B" w:rsidRPr="00D3010F">
        <w:t xml:space="preserve">мероприятий по мобилизации доходов и оптимизации расходов местного бюджета </w:t>
      </w:r>
      <w:r w:rsidR="00EB5C1B" w:rsidRPr="00D3010F">
        <w:lastRenderedPageBreak/>
        <w:t>Холмского муниципального округа Сахалинской области на 2026 -2029 годы</w:t>
      </w:r>
      <w:r w:rsidR="00EA1A46" w:rsidRPr="00D3010F">
        <w:t xml:space="preserve"> </w:t>
      </w:r>
      <w:r w:rsidRPr="00D3010F">
        <w:t xml:space="preserve">согласно </w:t>
      </w:r>
      <w:proofErr w:type="gramStart"/>
      <w:r w:rsidRPr="00D3010F">
        <w:t>приложению</w:t>
      </w:r>
      <w:proofErr w:type="gramEnd"/>
      <w:r w:rsidRPr="00D3010F">
        <w:t xml:space="preserve"> к настоящей Программе (далее – План мероприятий). </w:t>
      </w:r>
    </w:p>
    <w:p w:rsidR="005A2691" w:rsidRPr="00D3010F" w:rsidRDefault="005A2691" w:rsidP="006E0013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 xml:space="preserve">2. Управление реализацией Программы, общую координацию деятельности и контроль над ходом реализации Программы осуществляет </w:t>
      </w:r>
      <w:r w:rsidR="00EA1A46" w:rsidRPr="00D3010F">
        <w:t>Департамент финансов администрации Холмского муниципального округа Сахалинской области</w:t>
      </w:r>
      <w:r w:rsidR="006E0013" w:rsidRPr="00D3010F">
        <w:t xml:space="preserve"> (далее - Департамент финансов).</w:t>
      </w:r>
    </w:p>
    <w:p w:rsidR="005A2691" w:rsidRPr="00D3010F" w:rsidRDefault="00EA1A46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 xml:space="preserve">Департамент финансов </w:t>
      </w:r>
      <w:r w:rsidR="005A2691" w:rsidRPr="00D3010F">
        <w:t>обеспечивает выполнение следующих мероприятий: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>- актуализирует Программу, в том числе План мероприятий;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>- согласовывает в установленном порядке проекты нормативных правовых актов, необходимых для реализации Программы;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>- осуществляет мониторинг, обобщение отчетных материалов и подготовку текущей информации о ходе выполнения мероприятий Программы;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>- осуществляет ежегодную (за отчетный год) и итоговую (за весь период реализации Программы) оценку реализации Программы;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>- осуществляет иные полномочия в целях реализации мероприятий Программы, установленные законодательством.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  <w:rPr>
          <w:bCs/>
        </w:rPr>
      </w:pPr>
      <w:r w:rsidRPr="00D3010F">
        <w:t xml:space="preserve">3. Органы </w:t>
      </w:r>
      <w:r w:rsidR="00004301" w:rsidRPr="00D3010F">
        <w:t>местного самоуправления, отраслевые (функциональные) органы администрации Холмского муниципального округа Сахалинской области</w:t>
      </w:r>
      <w:r w:rsidRPr="00D3010F">
        <w:rPr>
          <w:bCs/>
        </w:rPr>
        <w:t>: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rPr>
          <w:bCs/>
        </w:rPr>
        <w:t xml:space="preserve">- </w:t>
      </w:r>
      <w:r w:rsidRPr="00D3010F">
        <w:t>выполняют мероприятия Программы;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>- е</w:t>
      </w:r>
      <w:r w:rsidRPr="00D3010F">
        <w:rPr>
          <w:bCs/>
        </w:rPr>
        <w:t xml:space="preserve">жеквартально в срок до 10 числа месяца, следующего за отчетным кварталом, представляют в </w:t>
      </w:r>
      <w:r w:rsidR="00AA3658" w:rsidRPr="00D3010F">
        <w:rPr>
          <w:bCs/>
        </w:rPr>
        <w:t xml:space="preserve">Департамент финансов </w:t>
      </w:r>
      <w:r w:rsidRPr="00D3010F">
        <w:rPr>
          <w:bCs/>
        </w:rPr>
        <w:t>информацию о выполнении мероприятий Программы</w:t>
      </w:r>
      <w:r w:rsidRPr="00D3010F">
        <w:t>;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 xml:space="preserve">- по запросу </w:t>
      </w:r>
      <w:r w:rsidR="00102D9B" w:rsidRPr="00D3010F">
        <w:rPr>
          <w:bCs/>
        </w:rPr>
        <w:t>Департамент</w:t>
      </w:r>
      <w:r w:rsidR="005F258B">
        <w:rPr>
          <w:bCs/>
        </w:rPr>
        <w:t>а</w:t>
      </w:r>
      <w:r w:rsidR="00102D9B" w:rsidRPr="00D3010F">
        <w:rPr>
          <w:bCs/>
        </w:rPr>
        <w:t xml:space="preserve"> финансов </w:t>
      </w:r>
      <w:r w:rsidRPr="00D3010F">
        <w:t>представляют иные документы, необходимые для мониторинга и оценки хода реализации Программы;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 xml:space="preserve">- представляют в </w:t>
      </w:r>
      <w:r w:rsidR="00102D9B" w:rsidRPr="00D3010F">
        <w:rPr>
          <w:bCs/>
        </w:rPr>
        <w:t xml:space="preserve">Департамент финансов </w:t>
      </w:r>
      <w:r w:rsidRPr="00D3010F">
        <w:t>предложения о внесении изменений в Программу и План мероприятий.</w:t>
      </w:r>
    </w:p>
    <w:p w:rsidR="005A2691" w:rsidRPr="00D3010F" w:rsidRDefault="005A2691" w:rsidP="005A2691">
      <w:pPr>
        <w:widowControl w:val="0"/>
        <w:suppressAutoHyphens/>
        <w:spacing w:line="360" w:lineRule="auto"/>
        <w:contextualSpacing/>
        <w:jc w:val="center"/>
        <w:rPr>
          <w:b/>
        </w:rPr>
      </w:pPr>
      <w:r w:rsidRPr="00D3010F">
        <w:rPr>
          <w:b/>
        </w:rPr>
        <w:t>Методика оценки реализации Программы</w:t>
      </w:r>
    </w:p>
    <w:p w:rsidR="005A2691" w:rsidRPr="00D3010F" w:rsidRDefault="005A2691" w:rsidP="005A2691">
      <w:pPr>
        <w:pStyle w:val="a3"/>
        <w:widowControl w:val="0"/>
        <w:numPr>
          <w:ilvl w:val="0"/>
          <w:numId w:val="1"/>
        </w:numPr>
        <w:suppressAutoHyphens/>
        <w:spacing w:line="360" w:lineRule="auto"/>
        <w:ind w:left="0" w:firstLine="709"/>
        <w:jc w:val="both"/>
      </w:pPr>
      <w:r w:rsidRPr="00D3010F">
        <w:t>Оценка реализации Программы представляет собой механизм контроля за исполнением Плана мероприятий по реализации Программы.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8"/>
        <w:jc w:val="both"/>
      </w:pPr>
      <w:r w:rsidRPr="00D3010F">
        <w:t xml:space="preserve">Оценка реализации Программы осуществляется </w:t>
      </w:r>
      <w:r w:rsidR="00102D9B" w:rsidRPr="00D3010F">
        <w:rPr>
          <w:bCs/>
        </w:rPr>
        <w:t xml:space="preserve">Департаментом финансов </w:t>
      </w:r>
      <w:r w:rsidRPr="00D3010F">
        <w:t>ежегодно до 20 апреля года, следующего за отчетным.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>2. Результативность и эффективность выполнения мероприятий Программы определяется как степень достижения индикаторов (показателей) исполнения мероприятий по формуле: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center"/>
      </w:pPr>
      <w:r w:rsidRPr="00D3010F">
        <w:rPr>
          <w:noProof/>
        </w:rPr>
        <w:lastRenderedPageBreak/>
        <w:drawing>
          <wp:inline distT="0" distB="0" distL="0" distR="0" wp14:anchorId="05A73465" wp14:editId="7A91B3F2">
            <wp:extent cx="932815" cy="42989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>где: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>R - значение показателя эффективности реализации Программы (доля достигнутых целевых показателей (индикаторов) к общему количеству показателей (индикаторов) за отчетный год), %;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>i - количество достигнутых целевых показателей (индикаторов), ед.;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>n - общее количество целевых показателей (индикаторов), ед.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both"/>
      </w:pPr>
      <w:r w:rsidRPr="00D3010F">
        <w:t>Критерии оценки реализации Программы приведены в таблице.</w:t>
      </w:r>
    </w:p>
    <w:p w:rsidR="005A2691" w:rsidRPr="00D3010F" w:rsidRDefault="005A2691" w:rsidP="005A2691">
      <w:pPr>
        <w:widowControl w:val="0"/>
        <w:suppressAutoHyphens/>
        <w:spacing w:line="360" w:lineRule="auto"/>
        <w:ind w:firstLine="709"/>
        <w:contextualSpacing/>
        <w:jc w:val="right"/>
      </w:pPr>
      <w:r w:rsidRPr="00D3010F">
        <w:t>Таблица</w:t>
      </w:r>
    </w:p>
    <w:p w:rsidR="005A2691" w:rsidRPr="00D3010F" w:rsidRDefault="005A2691" w:rsidP="005A2691">
      <w:pPr>
        <w:widowControl w:val="0"/>
        <w:suppressAutoHyphens/>
        <w:spacing w:line="360" w:lineRule="auto"/>
        <w:contextualSpacing/>
        <w:jc w:val="center"/>
        <w:rPr>
          <w:b/>
        </w:rPr>
      </w:pPr>
      <w:r w:rsidRPr="00D3010F">
        <w:rPr>
          <w:b/>
        </w:rPr>
        <w:t>Критерии оценки реализации Программы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4050"/>
      </w:tblGrid>
      <w:tr w:rsidR="005A2691" w:rsidRPr="00D3010F" w:rsidTr="00365360">
        <w:tc>
          <w:tcPr>
            <w:tcW w:w="5443" w:type="dxa"/>
          </w:tcPr>
          <w:p w:rsidR="00365360" w:rsidRDefault="005A2691" w:rsidP="00365360">
            <w:pPr>
              <w:widowControl w:val="0"/>
              <w:suppressAutoHyphens/>
              <w:ind w:left="62" w:hanging="62"/>
              <w:contextualSpacing/>
              <w:jc w:val="center"/>
              <w:rPr>
                <w:b/>
              </w:rPr>
            </w:pPr>
            <w:r w:rsidRPr="00D3010F">
              <w:rPr>
                <w:b/>
              </w:rPr>
              <w:t xml:space="preserve">Значение показателя эффективности </w:t>
            </w:r>
          </w:p>
          <w:p w:rsidR="005A2691" w:rsidRPr="00D3010F" w:rsidRDefault="005A2691" w:rsidP="00365360">
            <w:pPr>
              <w:widowControl w:val="0"/>
              <w:suppressAutoHyphens/>
              <w:ind w:left="62" w:hanging="62"/>
              <w:contextualSpacing/>
              <w:jc w:val="center"/>
              <w:rPr>
                <w:b/>
              </w:rPr>
            </w:pPr>
            <w:r w:rsidRPr="00D3010F">
              <w:rPr>
                <w:b/>
              </w:rPr>
              <w:t>реализации Программы (R)</w:t>
            </w:r>
          </w:p>
        </w:tc>
        <w:tc>
          <w:tcPr>
            <w:tcW w:w="4050" w:type="dxa"/>
          </w:tcPr>
          <w:p w:rsidR="00365360" w:rsidRDefault="005A2691" w:rsidP="00365360">
            <w:pPr>
              <w:widowControl w:val="0"/>
              <w:suppressAutoHyphens/>
              <w:ind w:hanging="117"/>
              <w:contextualSpacing/>
              <w:jc w:val="center"/>
              <w:rPr>
                <w:b/>
              </w:rPr>
            </w:pPr>
            <w:r w:rsidRPr="00D3010F">
              <w:rPr>
                <w:b/>
              </w:rPr>
              <w:t xml:space="preserve">Оценка реализации </w:t>
            </w:r>
          </w:p>
          <w:p w:rsidR="005A2691" w:rsidRPr="00D3010F" w:rsidRDefault="005A2691" w:rsidP="00365360">
            <w:pPr>
              <w:widowControl w:val="0"/>
              <w:suppressAutoHyphens/>
              <w:ind w:hanging="117"/>
              <w:contextualSpacing/>
              <w:jc w:val="center"/>
              <w:rPr>
                <w:b/>
              </w:rPr>
            </w:pPr>
            <w:r w:rsidRPr="00D3010F">
              <w:rPr>
                <w:b/>
              </w:rPr>
              <w:t>Программы</w:t>
            </w:r>
          </w:p>
        </w:tc>
      </w:tr>
      <w:tr w:rsidR="005A2691" w:rsidRPr="00D3010F" w:rsidTr="00365360">
        <w:trPr>
          <w:trHeight w:val="343"/>
        </w:trPr>
        <w:tc>
          <w:tcPr>
            <w:tcW w:w="5443" w:type="dxa"/>
          </w:tcPr>
          <w:p w:rsidR="005A2691" w:rsidRPr="00D3010F" w:rsidRDefault="005A2691" w:rsidP="001D7DAA">
            <w:pPr>
              <w:widowControl w:val="0"/>
              <w:suppressAutoHyphens/>
              <w:ind w:firstLine="709"/>
              <w:contextualSpacing/>
              <w:jc w:val="both"/>
            </w:pPr>
            <w:r w:rsidRPr="00D3010F">
              <w:t>более 90%</w:t>
            </w:r>
          </w:p>
        </w:tc>
        <w:tc>
          <w:tcPr>
            <w:tcW w:w="4050" w:type="dxa"/>
          </w:tcPr>
          <w:p w:rsidR="005A2691" w:rsidRPr="00D3010F" w:rsidRDefault="005A2691" w:rsidP="001D7DAA">
            <w:pPr>
              <w:widowControl w:val="0"/>
              <w:suppressAutoHyphens/>
              <w:ind w:firstLine="709"/>
              <w:contextualSpacing/>
              <w:jc w:val="both"/>
            </w:pPr>
            <w:r w:rsidRPr="00D3010F">
              <w:t>высокая</w:t>
            </w:r>
          </w:p>
        </w:tc>
      </w:tr>
      <w:tr w:rsidR="005A2691" w:rsidRPr="00D3010F" w:rsidTr="00365360">
        <w:trPr>
          <w:trHeight w:val="353"/>
        </w:trPr>
        <w:tc>
          <w:tcPr>
            <w:tcW w:w="5443" w:type="dxa"/>
          </w:tcPr>
          <w:p w:rsidR="005A2691" w:rsidRPr="00D3010F" w:rsidRDefault="005A2691" w:rsidP="001D7DAA">
            <w:pPr>
              <w:widowControl w:val="0"/>
              <w:suppressAutoHyphens/>
              <w:ind w:firstLine="709"/>
              <w:contextualSpacing/>
              <w:jc w:val="both"/>
            </w:pPr>
            <w:r w:rsidRPr="00D3010F">
              <w:t>от 70% до 90%</w:t>
            </w:r>
          </w:p>
        </w:tc>
        <w:tc>
          <w:tcPr>
            <w:tcW w:w="4050" w:type="dxa"/>
          </w:tcPr>
          <w:p w:rsidR="005A2691" w:rsidRPr="00D3010F" w:rsidRDefault="005A2691" w:rsidP="001D7DAA">
            <w:pPr>
              <w:widowControl w:val="0"/>
              <w:suppressAutoHyphens/>
              <w:ind w:firstLine="709"/>
              <w:contextualSpacing/>
              <w:jc w:val="both"/>
            </w:pPr>
            <w:r w:rsidRPr="00D3010F">
              <w:t>средняя</w:t>
            </w:r>
          </w:p>
        </w:tc>
      </w:tr>
      <w:tr w:rsidR="005A2691" w:rsidRPr="00D3010F" w:rsidTr="00365360">
        <w:trPr>
          <w:trHeight w:val="221"/>
        </w:trPr>
        <w:tc>
          <w:tcPr>
            <w:tcW w:w="5443" w:type="dxa"/>
          </w:tcPr>
          <w:p w:rsidR="005A2691" w:rsidRPr="00D3010F" w:rsidRDefault="005A2691" w:rsidP="001D7DAA">
            <w:pPr>
              <w:widowControl w:val="0"/>
              <w:suppressAutoHyphens/>
              <w:ind w:firstLine="709"/>
              <w:contextualSpacing/>
              <w:jc w:val="both"/>
            </w:pPr>
            <w:r w:rsidRPr="00D3010F">
              <w:t>менее 70%</w:t>
            </w:r>
          </w:p>
        </w:tc>
        <w:tc>
          <w:tcPr>
            <w:tcW w:w="4050" w:type="dxa"/>
          </w:tcPr>
          <w:p w:rsidR="005A2691" w:rsidRPr="00D3010F" w:rsidRDefault="005A2691" w:rsidP="001D7DAA">
            <w:pPr>
              <w:widowControl w:val="0"/>
              <w:suppressAutoHyphens/>
              <w:ind w:firstLine="709"/>
              <w:contextualSpacing/>
              <w:jc w:val="both"/>
            </w:pPr>
            <w:r w:rsidRPr="00D3010F">
              <w:t>низкая</w:t>
            </w:r>
          </w:p>
        </w:tc>
      </w:tr>
    </w:tbl>
    <w:p w:rsidR="005A2691" w:rsidRDefault="005A2691"/>
    <w:sectPr w:rsidR="005A2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27AC"/>
    <w:multiLevelType w:val="hybridMultilevel"/>
    <w:tmpl w:val="1616CE9A"/>
    <w:lvl w:ilvl="0" w:tplc="63F89596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E34"/>
    <w:rsid w:val="00004301"/>
    <w:rsid w:val="00102D9B"/>
    <w:rsid w:val="00132892"/>
    <w:rsid w:val="00282FC3"/>
    <w:rsid w:val="002C7E34"/>
    <w:rsid w:val="00365360"/>
    <w:rsid w:val="004B74DB"/>
    <w:rsid w:val="00505DAC"/>
    <w:rsid w:val="005511B3"/>
    <w:rsid w:val="005A2691"/>
    <w:rsid w:val="005F258B"/>
    <w:rsid w:val="00611CA8"/>
    <w:rsid w:val="00644B25"/>
    <w:rsid w:val="006E0013"/>
    <w:rsid w:val="008D0127"/>
    <w:rsid w:val="008D47D0"/>
    <w:rsid w:val="00987438"/>
    <w:rsid w:val="00A01ACC"/>
    <w:rsid w:val="00A132B3"/>
    <w:rsid w:val="00A527E2"/>
    <w:rsid w:val="00A657D4"/>
    <w:rsid w:val="00AA3658"/>
    <w:rsid w:val="00B23C3A"/>
    <w:rsid w:val="00B30A7F"/>
    <w:rsid w:val="00BA4DAA"/>
    <w:rsid w:val="00BB5D35"/>
    <w:rsid w:val="00C12250"/>
    <w:rsid w:val="00C22B24"/>
    <w:rsid w:val="00C84C7E"/>
    <w:rsid w:val="00CB5FA2"/>
    <w:rsid w:val="00D06282"/>
    <w:rsid w:val="00D3010F"/>
    <w:rsid w:val="00E03027"/>
    <w:rsid w:val="00E15DED"/>
    <w:rsid w:val="00E62CD1"/>
    <w:rsid w:val="00EA1A46"/>
    <w:rsid w:val="00EB5C1B"/>
    <w:rsid w:val="00EF5776"/>
    <w:rsid w:val="00F2242F"/>
    <w:rsid w:val="00F3365E"/>
    <w:rsid w:val="00F6538D"/>
    <w:rsid w:val="00F87DE2"/>
    <w:rsid w:val="00F9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12DBB"/>
  <w15:chartTrackingRefBased/>
  <w15:docId w15:val="{1000D6CF-A065-405A-BA9B-A5FF6615E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6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11B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11B3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CB5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2026-07-29T00:51:00Z</cp:lastPrinted>
  <dcterms:created xsi:type="dcterms:W3CDTF">2026-06-04T05:49:00Z</dcterms:created>
  <dcterms:modified xsi:type="dcterms:W3CDTF">2026-07-29T00:55:00Z</dcterms:modified>
</cp:coreProperties>
</file>